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8E5B" w14:textId="77777777" w:rsidR="006D29DC" w:rsidRPr="006531AA" w:rsidRDefault="006D29DC" w:rsidP="006D29DC">
      <w:pPr>
        <w:rPr>
          <w:rFonts w:ascii="Studio Gothic" w:hAnsi="Studio Gothic"/>
        </w:rPr>
      </w:pPr>
    </w:p>
    <w:p w14:paraId="1B22D0C6" w14:textId="3BF79B28" w:rsidR="00252501" w:rsidRPr="00871211" w:rsidRDefault="00252501" w:rsidP="00871211">
      <w:pPr>
        <w:jc w:val="center"/>
        <w:rPr>
          <w:rFonts w:ascii="Studio Gothic" w:hAnsi="Studio Gothic"/>
          <w:b/>
          <w:bCs/>
          <w:sz w:val="24"/>
          <w:szCs w:val="24"/>
        </w:rPr>
      </w:pPr>
      <w:r w:rsidRPr="00871211">
        <w:rPr>
          <w:rFonts w:ascii="Studio Gothic" w:hAnsi="Studio Gothic"/>
          <w:b/>
          <w:bCs/>
          <w:sz w:val="24"/>
          <w:szCs w:val="24"/>
        </w:rPr>
        <w:t>Všeobecné obchodné podmienky pre užívateľa (nájomcu, objednávateľa) priestorov vo VSG ku krátkodobým prenájmom priestorov  a k poskytovaným službám</w:t>
      </w:r>
      <w:r w:rsidR="00871211">
        <w:rPr>
          <w:rFonts w:ascii="Studio Gothic" w:hAnsi="Studio Gothic"/>
          <w:b/>
          <w:bCs/>
          <w:sz w:val="24"/>
          <w:szCs w:val="24"/>
        </w:rPr>
        <w:t>.</w:t>
      </w:r>
    </w:p>
    <w:p w14:paraId="21AFF567" w14:textId="77777777" w:rsidR="00252501" w:rsidRPr="00252501" w:rsidRDefault="00252501" w:rsidP="00252501">
      <w:pPr>
        <w:rPr>
          <w:rFonts w:ascii="Studio Gothic" w:hAnsi="Studio Gothic"/>
        </w:rPr>
      </w:pPr>
    </w:p>
    <w:p w14:paraId="7666301B" w14:textId="0043B2FE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1. Tieto všeobecné obchodné podmienky sa vzťahujú na poskytovanie priestorov a služieb Východoslovenskej galérie, najmä Historickú sieň, halové priestory, nádvorie, podzemie</w:t>
      </w:r>
      <w:r w:rsidR="003C48EE">
        <w:rPr>
          <w:rFonts w:ascii="Studio Gothic" w:hAnsi="Studio Gothic"/>
        </w:rPr>
        <w:t xml:space="preserve"> Q</w:t>
      </w:r>
      <w:r w:rsidRPr="00252501">
        <w:rPr>
          <w:rFonts w:ascii="Studio Gothic" w:hAnsi="Studio Gothic"/>
        </w:rPr>
        <w:t xml:space="preserve"> , foyer, dolné foyer, a prípadne iné priestory definované v zmluve/objednávke.</w:t>
      </w:r>
    </w:p>
    <w:p w14:paraId="495064C8" w14:textId="77777777" w:rsidR="00252501" w:rsidRPr="00252501" w:rsidRDefault="00252501" w:rsidP="00252501">
      <w:pPr>
        <w:rPr>
          <w:rFonts w:ascii="Studio Gothic" w:hAnsi="Studio Gothic"/>
        </w:rPr>
      </w:pPr>
    </w:p>
    <w:p w14:paraId="2C3738EE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 2. Zmluva alebo objednávka, na základe ktorej sa poskytuje priestor musí mať písomnú formu a musí obsahovať vecné a formálne náležitosti (fakturačné údaje, účel, doba užívania, cena a pod.). </w:t>
      </w:r>
    </w:p>
    <w:p w14:paraId="5D8FC7FE" w14:textId="77777777" w:rsidR="00252501" w:rsidRPr="00252501" w:rsidRDefault="00252501" w:rsidP="00252501">
      <w:pPr>
        <w:rPr>
          <w:rFonts w:ascii="Studio Gothic" w:hAnsi="Studio Gothic"/>
        </w:rPr>
      </w:pPr>
    </w:p>
    <w:p w14:paraId="6FF84AB0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3. Nájomca sa zaväzuje chrániť predmet nájmu pred poškodením alebo zničením. V prípade škody hroziacej na predmete nájmu sa nájomca zaväzuje zakročiť na jej odvrátenie, spôsobom primeraným okolnostiam ohrozenia. </w:t>
      </w:r>
    </w:p>
    <w:p w14:paraId="235645F7" w14:textId="77777777" w:rsidR="00252501" w:rsidRPr="00252501" w:rsidRDefault="00252501" w:rsidP="00252501">
      <w:pPr>
        <w:rPr>
          <w:rFonts w:ascii="Studio Gothic" w:hAnsi="Studio Gothic"/>
        </w:rPr>
      </w:pPr>
    </w:p>
    <w:p w14:paraId="3FC6CA4E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4. Nájomca zodpovedá za škodu, ktorá vznikne prenajímateľovi v čase nájmu, bez ohľadu na to, či ju spôsobí nájomca alebo iné osoby, ktorým nájomca umožnil vstup do predmetu nájmu. </w:t>
      </w:r>
    </w:p>
    <w:p w14:paraId="484BE74E" w14:textId="77777777" w:rsidR="00252501" w:rsidRPr="00252501" w:rsidRDefault="00252501" w:rsidP="00252501">
      <w:pPr>
        <w:rPr>
          <w:rFonts w:ascii="Studio Gothic" w:hAnsi="Studio Gothic"/>
        </w:rPr>
      </w:pPr>
    </w:p>
    <w:p w14:paraId="22F5746E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5. Nájomca je povinný na vlastné náklady odstrániť škody, ktoré vzniknú v čase nájmu a to do 3 dní po ukončení nájmu. V prípade, že škoda nebude v stanovenom termíne odstránená nájomcom, odstráni ju prenajímateľ na náklady nájomcu. </w:t>
      </w:r>
    </w:p>
    <w:p w14:paraId="3D805250" w14:textId="77777777" w:rsidR="00252501" w:rsidRPr="00252501" w:rsidRDefault="00252501" w:rsidP="00252501">
      <w:pPr>
        <w:rPr>
          <w:rFonts w:ascii="Studio Gothic" w:hAnsi="Studio Gothic"/>
        </w:rPr>
      </w:pPr>
    </w:p>
    <w:p w14:paraId="7EE2A34C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6. Nájomca sa zaväzuje udržiavať poriadok a čistotu predmetu nájmu, používať vyhradené technické zariadenia (napr. výťahy) podľa pokynov v nich uvedených (nepreťažovať ich), </w:t>
      </w:r>
      <w:proofErr w:type="spellStart"/>
      <w:r w:rsidRPr="00252501">
        <w:rPr>
          <w:rFonts w:ascii="Studio Gothic" w:hAnsi="Studio Gothic"/>
        </w:rPr>
        <w:t>gastro</w:t>
      </w:r>
      <w:proofErr w:type="spellEnd"/>
      <w:r w:rsidRPr="00252501">
        <w:rPr>
          <w:rFonts w:ascii="Studio Gothic" w:hAnsi="Studio Gothic"/>
        </w:rPr>
        <w:t xml:space="preserve"> - zariadenia a pod. používať obvyklým spôsobom. </w:t>
      </w:r>
    </w:p>
    <w:p w14:paraId="579F8B73" w14:textId="77777777" w:rsidR="00252501" w:rsidRPr="00252501" w:rsidRDefault="00252501" w:rsidP="00252501">
      <w:pPr>
        <w:rPr>
          <w:rFonts w:ascii="Studio Gothic" w:hAnsi="Studio Gothic"/>
        </w:rPr>
      </w:pPr>
    </w:p>
    <w:p w14:paraId="1EB5A9E6" w14:textId="49309541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7. Nájomca sa zaväzuje dodržiavať zákaz konzumácie jedla a nápojov pri hudobných produkciách, skúškach a pod. v</w:t>
      </w:r>
      <w:r w:rsidRPr="00252501">
        <w:rPr>
          <w:rFonts w:ascii="Cambria" w:hAnsi="Cambria" w:cs="Cambria"/>
        </w:rPr>
        <w:t> </w:t>
      </w:r>
      <w:r w:rsidRPr="00252501">
        <w:rPr>
          <w:rFonts w:ascii="Studio Gothic" w:hAnsi="Studio Gothic"/>
        </w:rPr>
        <w:t xml:space="preserve">priestoroch na chodbách, výstavných sieňach atď.; dodržiavať zákaz premiestňovania a používania koncertného  krídla, pokiaľ nie je </w:t>
      </w:r>
      <w:r w:rsidR="00870F68">
        <w:rPr>
          <w:rFonts w:ascii="Studio Gothic" w:hAnsi="Studio Gothic"/>
        </w:rPr>
        <w:t>dohodnuté</w:t>
      </w:r>
      <w:r w:rsidRPr="00252501">
        <w:rPr>
          <w:rFonts w:ascii="Studio Gothic" w:hAnsi="Studio Gothic"/>
        </w:rPr>
        <w:t xml:space="preserve"> inak. </w:t>
      </w:r>
    </w:p>
    <w:p w14:paraId="3A439E58" w14:textId="77777777" w:rsidR="00252501" w:rsidRPr="00252501" w:rsidRDefault="00252501" w:rsidP="00252501">
      <w:pPr>
        <w:rPr>
          <w:rFonts w:ascii="Studio Gothic" w:hAnsi="Studio Gothic"/>
        </w:rPr>
      </w:pPr>
    </w:p>
    <w:p w14:paraId="4F1E5BE0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8. Nájomca po dohodnutom použití </w:t>
      </w:r>
      <w:proofErr w:type="spellStart"/>
      <w:r w:rsidRPr="00252501">
        <w:rPr>
          <w:rFonts w:ascii="Studio Gothic" w:hAnsi="Studio Gothic"/>
        </w:rPr>
        <w:t>gastro</w:t>
      </w:r>
      <w:proofErr w:type="spellEnd"/>
      <w:r w:rsidRPr="00252501">
        <w:rPr>
          <w:rFonts w:ascii="Studio Gothic" w:hAnsi="Studio Gothic"/>
        </w:rPr>
        <w:t xml:space="preserve">-zariadení v priestoroch foyer, historickej sály, kuchynky, alebo chodbových priestorov je povinný priestory upratať, elektrické zariadenia vyčistiť a vypnúť. </w:t>
      </w:r>
    </w:p>
    <w:p w14:paraId="5AB78C45" w14:textId="77777777" w:rsidR="00252501" w:rsidRPr="00252501" w:rsidRDefault="00252501" w:rsidP="00252501">
      <w:pPr>
        <w:rPr>
          <w:rFonts w:ascii="Studio Gothic" w:hAnsi="Studio Gothic"/>
        </w:rPr>
      </w:pPr>
    </w:p>
    <w:p w14:paraId="4E8D227C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9. Nájomca sa zaväzuje bezodkladne informovať prenajímateľa o nehodách, škodách či poistných udalostiach, ktoré na predmete nájmu vznikli. Nájomca sa zaväzuje nahradiť škodu, ktorú na predmete nájmu spôsobil. </w:t>
      </w:r>
    </w:p>
    <w:p w14:paraId="1770CCB6" w14:textId="77777777" w:rsidR="00252501" w:rsidRPr="00252501" w:rsidRDefault="00252501" w:rsidP="00252501">
      <w:pPr>
        <w:rPr>
          <w:rFonts w:ascii="Studio Gothic" w:hAnsi="Studio Gothic"/>
        </w:rPr>
      </w:pPr>
    </w:p>
    <w:p w14:paraId="5D6A178A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10. Nájomca je povinný realizovať svoju činnosť v prenajatých priestoroch tak, aby nerušil prevádzku Východoslovenskej galérie.</w:t>
      </w:r>
    </w:p>
    <w:p w14:paraId="4A15F687" w14:textId="77777777" w:rsidR="00252501" w:rsidRPr="00252501" w:rsidRDefault="00252501" w:rsidP="00252501">
      <w:pPr>
        <w:rPr>
          <w:rFonts w:ascii="Studio Gothic" w:hAnsi="Studio Gothic"/>
        </w:rPr>
      </w:pPr>
    </w:p>
    <w:p w14:paraId="479F7A60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11. Zaväzuje sa, že nebude rušiť prenajímateľa žiadnym spôsobom, najmä hlukom. </w:t>
      </w:r>
    </w:p>
    <w:p w14:paraId="4C268CD7" w14:textId="3016FECB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 Hudobná alebo iná produkcia na nádvorí VSG môže byť do 2</w:t>
      </w:r>
      <w:r w:rsidR="00C500A8">
        <w:rPr>
          <w:rFonts w:ascii="Studio Gothic" w:hAnsi="Studio Gothic"/>
        </w:rPr>
        <w:t>2.00</w:t>
      </w:r>
      <w:r w:rsidRPr="00252501">
        <w:rPr>
          <w:rFonts w:ascii="Studio Gothic" w:hAnsi="Studio Gothic"/>
        </w:rPr>
        <w:t xml:space="preserve"> hod. </w:t>
      </w:r>
    </w:p>
    <w:p w14:paraId="7DF5F762" w14:textId="77777777" w:rsidR="00252501" w:rsidRPr="00252501" w:rsidRDefault="00252501" w:rsidP="00252501">
      <w:pPr>
        <w:rPr>
          <w:rFonts w:ascii="Studio Gothic" w:hAnsi="Studio Gothic"/>
        </w:rPr>
      </w:pPr>
    </w:p>
    <w:p w14:paraId="60205E4A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12. Nájomca je povinný predložiť minimálne 14 dní, alebo podľa termínu dohodnutého v zmluve pred začatím užívania predmetu nájmu, na odsúhlasenie presný harmonogram prác, scenár a rozsah používanej zvukovej, osvetľovacej, prípadne inej techniky a jej rozmiestnenie v priestoroch. </w:t>
      </w:r>
    </w:p>
    <w:p w14:paraId="54CE281B" w14:textId="77777777" w:rsidR="00252501" w:rsidRPr="00252501" w:rsidRDefault="00252501" w:rsidP="00252501">
      <w:pPr>
        <w:rPr>
          <w:rFonts w:ascii="Studio Gothic" w:hAnsi="Studio Gothic"/>
        </w:rPr>
      </w:pPr>
    </w:p>
    <w:p w14:paraId="03E56AE1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lastRenderedPageBreak/>
        <w:t xml:space="preserve">13. Nájomca sa zaväzuje, že predmet nájmu alebo priamo podujatie sa nevyužije na účely propagácie politických strán, politických hnutí, resp. iné podobné aktivity. </w:t>
      </w:r>
    </w:p>
    <w:p w14:paraId="1341EFC4" w14:textId="77777777" w:rsidR="00252501" w:rsidRPr="00252501" w:rsidRDefault="00252501" w:rsidP="00252501">
      <w:pPr>
        <w:rPr>
          <w:rFonts w:ascii="Studio Gothic" w:hAnsi="Studio Gothic"/>
        </w:rPr>
      </w:pPr>
    </w:p>
    <w:p w14:paraId="6397E441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14. Nájomca je povinný podľa zákona NR SR č. 314/2001 </w:t>
      </w:r>
      <w:proofErr w:type="spellStart"/>
      <w:r w:rsidRPr="00252501">
        <w:rPr>
          <w:rFonts w:ascii="Studio Gothic" w:hAnsi="Studio Gothic"/>
        </w:rPr>
        <w:t>Z.z</w:t>
      </w:r>
      <w:proofErr w:type="spellEnd"/>
      <w:r w:rsidRPr="00252501">
        <w:rPr>
          <w:rFonts w:ascii="Studio Gothic" w:hAnsi="Studio Gothic"/>
        </w:rPr>
        <w:t xml:space="preserve">. o ochrane pred požiarmi v platnom znení dodržiavať voľnosť a priechodnosť všetkých únikových ciest a východov súvisiacich s predmetom nájmu. </w:t>
      </w:r>
    </w:p>
    <w:p w14:paraId="551C7857" w14:textId="77777777" w:rsidR="00252501" w:rsidRPr="00252501" w:rsidRDefault="00252501" w:rsidP="00252501">
      <w:pPr>
        <w:rPr>
          <w:rFonts w:ascii="Studio Gothic" w:hAnsi="Studio Gothic"/>
        </w:rPr>
      </w:pPr>
    </w:p>
    <w:p w14:paraId="40417C92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15. Nájomca je povinný dodržať všetky platné predpisy týkajúce sa požiarnej ochrany a bezpečnosti a ochrane zdravia pri práci. Je zodpovedný za úrazy a škody, ktoré vzniknú porušením alebo zanedbaním bezpečnostných predpisov a platných noriem. </w:t>
      </w:r>
    </w:p>
    <w:p w14:paraId="2B54B426" w14:textId="77777777" w:rsidR="00252501" w:rsidRPr="00252501" w:rsidRDefault="00252501" w:rsidP="00252501">
      <w:pPr>
        <w:rPr>
          <w:rFonts w:ascii="Studio Gothic" w:hAnsi="Studio Gothic"/>
        </w:rPr>
      </w:pPr>
    </w:p>
    <w:p w14:paraId="6B8FD7BD" w14:textId="67DACC62" w:rsidR="00252501" w:rsidRPr="00252501" w:rsidRDefault="00252501" w:rsidP="00252501">
      <w:pPr>
        <w:rPr>
          <w:rFonts w:ascii="Studio Gothic" w:hAnsi="Studio Gothic"/>
          <w:color w:val="FF0000"/>
        </w:rPr>
      </w:pPr>
      <w:r w:rsidRPr="00252501">
        <w:rPr>
          <w:rFonts w:ascii="Studio Gothic" w:hAnsi="Studio Gothic"/>
        </w:rPr>
        <w:t xml:space="preserve">16. Protipožiarna bezpečnosť a bezpečnosť návštevníkov a ochrana zdravia pri práci: </w:t>
      </w:r>
    </w:p>
    <w:p w14:paraId="085467DF" w14:textId="77777777" w:rsidR="00252501" w:rsidRPr="00252501" w:rsidRDefault="00252501" w:rsidP="00252501">
      <w:pPr>
        <w:rPr>
          <w:rFonts w:ascii="Studio Gothic" w:hAnsi="Studio Gothic"/>
          <w:color w:val="000000" w:themeColor="text1"/>
        </w:rPr>
      </w:pPr>
      <w:r w:rsidRPr="00252501">
        <w:rPr>
          <w:rFonts w:ascii="Studio Gothic" w:hAnsi="Studio Gothic"/>
          <w:color w:val="000000" w:themeColor="text1"/>
        </w:rPr>
        <w:t xml:space="preserve">V priestoroch VSG nie je možná manipulácia s otvoreným ohňom a používanie pyrotechniky. Ak organizátor akcie má požiadavky, ktoré by mohli ohroziť protipožiarnu bezpečnosť, po odmietnutí technikom PPO SF môže požiadať Okresné riaditeľstvo hasičského zboru o povolenie. Žiadosť sa podáva minimálne jeden mesiac pred začiatkom akcie. Okresné riaditeľstvo v prípade súhlasu stanoví postup zabezpečenia ochrany. </w:t>
      </w:r>
    </w:p>
    <w:p w14:paraId="29219361" w14:textId="77777777" w:rsidR="00252501" w:rsidRPr="00252501" w:rsidRDefault="00252501" w:rsidP="00252501">
      <w:pPr>
        <w:rPr>
          <w:rFonts w:ascii="Studio Gothic" w:hAnsi="Studio Gothic"/>
        </w:rPr>
      </w:pPr>
    </w:p>
    <w:p w14:paraId="081FC104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17. Počas doby nájmu je nájomca povinný dodržiavať všeobecné zmluvné podmienky a zmluvu, riadiť sa pokynmi pracovníkov určených prenajímateľom. </w:t>
      </w:r>
    </w:p>
    <w:p w14:paraId="453C6296" w14:textId="77777777" w:rsidR="00252501" w:rsidRPr="00252501" w:rsidRDefault="00252501" w:rsidP="00252501">
      <w:pPr>
        <w:rPr>
          <w:rFonts w:ascii="Studio Gothic" w:hAnsi="Studio Gothic"/>
        </w:rPr>
      </w:pPr>
    </w:p>
    <w:p w14:paraId="389EEDCF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18. Prenajímateľ nezodpovedá za prípadné škody vzniknuté počas nájmu na majetku nájomcu. </w:t>
      </w:r>
    </w:p>
    <w:p w14:paraId="4415E575" w14:textId="77777777" w:rsidR="00252501" w:rsidRPr="00252501" w:rsidRDefault="00252501" w:rsidP="00252501">
      <w:pPr>
        <w:rPr>
          <w:rFonts w:ascii="Studio Gothic" w:hAnsi="Studio Gothic"/>
        </w:rPr>
      </w:pPr>
    </w:p>
    <w:p w14:paraId="17108961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19. Prenajímateľ je počas trvania nájmu oprávnený vykonávať potrebnú technickú kontrolu predmetu nájmu a za týmto účelom vstúpiť do predmetu nájmu bez sprievodcu a aj bez predchádzajúcej dohody. </w:t>
      </w:r>
    </w:p>
    <w:p w14:paraId="707319D7" w14:textId="77777777" w:rsidR="00252501" w:rsidRPr="00252501" w:rsidRDefault="00252501" w:rsidP="00252501">
      <w:pPr>
        <w:rPr>
          <w:rFonts w:ascii="Studio Gothic" w:hAnsi="Studio Gothic"/>
        </w:rPr>
      </w:pPr>
    </w:p>
    <w:p w14:paraId="0AB33183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20. Inštalovať zvukovú, osvetľovaciu a inú techniku v predmete nájmu môže nájomca iba po predchádzajúcom odsúhlasení ich inštalácie prenajímateľom. </w:t>
      </w:r>
    </w:p>
    <w:p w14:paraId="177F315B" w14:textId="77777777" w:rsidR="00252501" w:rsidRPr="00252501" w:rsidRDefault="00252501" w:rsidP="00252501">
      <w:pPr>
        <w:rPr>
          <w:rFonts w:ascii="Studio Gothic" w:hAnsi="Studio Gothic"/>
        </w:rPr>
      </w:pPr>
    </w:p>
    <w:p w14:paraId="05951D78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21. Inštalovať elektrické, tepelné, plynové a im podobné zariadenia môže nájomca iba po predchádzajúcom oznámení a písomnom povolení ich inštalácie prenajímateľom. </w:t>
      </w:r>
    </w:p>
    <w:p w14:paraId="44983AEB" w14:textId="77777777" w:rsidR="00252501" w:rsidRPr="00252501" w:rsidRDefault="00252501" w:rsidP="00252501">
      <w:pPr>
        <w:rPr>
          <w:rFonts w:ascii="Studio Gothic" w:hAnsi="Studio Gothic"/>
        </w:rPr>
      </w:pPr>
    </w:p>
    <w:p w14:paraId="1F19174D" w14:textId="02C6F44F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22. Nájomca je povinný zabezpečiť odvoz všetkých odpadkov, ktoré vznikli v priestoroch v súvislosti s akciou na vlastné náklady</w:t>
      </w:r>
      <w:r w:rsidR="00E85C34">
        <w:rPr>
          <w:rFonts w:ascii="Studio Gothic" w:hAnsi="Studio Gothic"/>
        </w:rPr>
        <w:t xml:space="preserve">. V prípade nesplnenia podmienok je </w:t>
      </w:r>
      <w:r w:rsidR="003C48EE">
        <w:rPr>
          <w:rFonts w:ascii="Studio Gothic" w:hAnsi="Studio Gothic"/>
        </w:rPr>
        <w:t>prenajímateľ</w:t>
      </w:r>
      <w:r w:rsidR="00E85C34">
        <w:rPr>
          <w:rFonts w:ascii="Studio Gothic" w:hAnsi="Studio Gothic"/>
        </w:rPr>
        <w:t xml:space="preserve"> oprávnený fakturovať  od nájomcu náklady za likvidáciu odpadu.</w:t>
      </w:r>
    </w:p>
    <w:p w14:paraId="209F94DB" w14:textId="77777777" w:rsidR="00252501" w:rsidRPr="00252501" w:rsidRDefault="00252501" w:rsidP="00252501">
      <w:pPr>
        <w:rPr>
          <w:rFonts w:ascii="Studio Gothic" w:hAnsi="Studio Gothic"/>
        </w:rPr>
      </w:pPr>
    </w:p>
    <w:p w14:paraId="251E4BA9" w14:textId="10E6550A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23. Po skončení nájmu je nájomca povinný odovzdať predmet nájmu v stave v akom mu bol zo strany prenajímateľa odovzdaný do nájmu v čase určenou zmluvou. V prípade, ak predmet nájmu neodovzdá v dohodnutom čase a upraven</w:t>
      </w:r>
      <w:r w:rsidR="00E85C34">
        <w:rPr>
          <w:rFonts w:ascii="Studio Gothic" w:hAnsi="Studio Gothic"/>
        </w:rPr>
        <w:t>ý</w:t>
      </w:r>
      <w:r w:rsidRPr="00252501">
        <w:rPr>
          <w:rFonts w:ascii="Studio Gothic" w:hAnsi="Studio Gothic"/>
        </w:rPr>
        <w:t xml:space="preserve">, prenajímateľ je oprávnený požadovať od nájomcu zaplatenie zmluvnej pokuty za každú začatú hodinu vo výške 100 €. </w:t>
      </w:r>
    </w:p>
    <w:p w14:paraId="16494B6B" w14:textId="77777777" w:rsidR="00252501" w:rsidRPr="00252501" w:rsidRDefault="00252501" w:rsidP="00252501">
      <w:pPr>
        <w:rPr>
          <w:rFonts w:ascii="Studio Gothic" w:hAnsi="Studio Gothic"/>
        </w:rPr>
      </w:pPr>
    </w:p>
    <w:p w14:paraId="14DF041E" w14:textId="533F96F9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24. V prípade nedodržania dohodnutých zmluvných podmienok alebo podmienok špecifikovaných v objednávke, ktorých dôsledkom by bolo zrušenie využitia poskytovaných priestorov a služieb je objednávateľ/nájomca povinný uhradiť prenajímateľovi nasledovný storno poplatok z celkovej dohodnutej sumy: </w:t>
      </w:r>
      <w:r w:rsidR="00E85C34">
        <w:rPr>
          <w:rFonts w:ascii="Studio Gothic" w:hAnsi="Studio Gothic"/>
        </w:rPr>
        <w:t>Z</w:t>
      </w:r>
      <w:r w:rsidRPr="00252501">
        <w:rPr>
          <w:rFonts w:ascii="Studio Gothic" w:hAnsi="Studio Gothic"/>
        </w:rPr>
        <w:t xml:space="preserve">rušenie </w:t>
      </w:r>
      <w:r w:rsidR="00E85C34">
        <w:rPr>
          <w:rFonts w:ascii="Studio Gothic" w:hAnsi="Studio Gothic"/>
        </w:rPr>
        <w:t xml:space="preserve">akcie </w:t>
      </w:r>
      <w:r w:rsidRPr="00252501">
        <w:rPr>
          <w:rFonts w:ascii="Studio Gothic" w:hAnsi="Studio Gothic"/>
        </w:rPr>
        <w:t xml:space="preserve">menej ako </w:t>
      </w:r>
      <w:r w:rsidR="00E85C34">
        <w:rPr>
          <w:rFonts w:ascii="Studio Gothic" w:hAnsi="Studio Gothic"/>
        </w:rPr>
        <w:t>1</w:t>
      </w:r>
      <w:r w:rsidRPr="00252501">
        <w:rPr>
          <w:rFonts w:ascii="Studio Gothic" w:hAnsi="Studio Gothic"/>
        </w:rPr>
        <w:t xml:space="preserve"> týždne pred plánovaným termínom </w:t>
      </w:r>
      <w:r w:rsidR="00E85C34">
        <w:rPr>
          <w:rFonts w:ascii="Studio Gothic" w:hAnsi="Studio Gothic"/>
        </w:rPr>
        <w:t>50</w:t>
      </w:r>
      <w:r w:rsidRPr="00252501">
        <w:rPr>
          <w:rFonts w:ascii="Studio Gothic" w:hAnsi="Studio Gothic"/>
        </w:rPr>
        <w:t xml:space="preserve"> % z celkovej plánovanej sumy. </w:t>
      </w:r>
    </w:p>
    <w:p w14:paraId="4AADA7DF" w14:textId="77777777" w:rsidR="00252501" w:rsidRPr="00252501" w:rsidRDefault="00252501" w:rsidP="00252501">
      <w:pPr>
        <w:rPr>
          <w:rFonts w:ascii="Studio Gothic" w:hAnsi="Studio Gothic"/>
        </w:rPr>
      </w:pPr>
    </w:p>
    <w:p w14:paraId="030DFFF7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25. Prenajímateľ je oprávnený zmluvu podľa predchádzajúcich odsekov s okamžitým účinkom predčasne zrušiť, ak nastane niektorá z nasledovných skutočností: a) v prípade omeškania s platením peňažných </w:t>
      </w:r>
      <w:r w:rsidRPr="00252501">
        <w:rPr>
          <w:rFonts w:ascii="Studio Gothic" w:hAnsi="Studio Gothic"/>
        </w:rPr>
        <w:lastRenderedPageBreak/>
        <w:t xml:space="preserve">záväzkov v zmysle zmluvy, b) v prípade, ak druhá zmluvná strana uviedla pri uzatváraní zmluvy/objednávky nesprávne informácie o sebe, resp. zamlčala také okolnosti, za ktorých by VSG zmluvu neuzatvorila, c) v prípade vzniku dôvodného podozrenia na neoprávnené nakladanie s predmetom zmluvy, d) v prípade porušenia povinností a záväzkov vyplývajúcich z všeobecných obchodných podmienok. </w:t>
      </w:r>
    </w:p>
    <w:p w14:paraId="4B215410" w14:textId="77777777" w:rsidR="00252501" w:rsidRPr="00252501" w:rsidRDefault="00252501" w:rsidP="00252501">
      <w:pPr>
        <w:rPr>
          <w:rFonts w:ascii="Studio Gothic" w:hAnsi="Studio Gothic"/>
        </w:rPr>
      </w:pPr>
    </w:p>
    <w:p w14:paraId="58A2BF88" w14:textId="4AF75EB8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26. Omeškanie nájomcu s peňažným plnením sa považuje za podstatné porušenie zmluvy a zakladá právo VSG na odstúpenie od zmluvy a nevpustenie nájomcu do priestorov. </w:t>
      </w:r>
    </w:p>
    <w:p w14:paraId="769AAD74" w14:textId="77777777" w:rsidR="00252501" w:rsidRPr="00252501" w:rsidRDefault="00252501" w:rsidP="00252501">
      <w:pPr>
        <w:rPr>
          <w:rFonts w:ascii="Studio Gothic" w:hAnsi="Studio Gothic"/>
        </w:rPr>
      </w:pPr>
    </w:p>
    <w:p w14:paraId="26FD2E4F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27. Prenajímateľ si vyhradzuje právo v konkrétnych prípadoch dohodnúť v zmluve/objednávke inú úpravu vzťahov. </w:t>
      </w:r>
    </w:p>
    <w:p w14:paraId="59E64738" w14:textId="77777777" w:rsidR="00252501" w:rsidRPr="00252501" w:rsidRDefault="00252501" w:rsidP="00252501">
      <w:pPr>
        <w:rPr>
          <w:rFonts w:ascii="Studio Gothic" w:hAnsi="Studio Gothic"/>
        </w:rPr>
      </w:pPr>
    </w:p>
    <w:p w14:paraId="724703DC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28. Druhá zmluvná strana nie je oprávnená na započítanie, zadržanie, postúpenie alebo zníženie plnenia spojeného so zmluvou, a to ani v prípade, že sú uplatňované práva zo zodpovednosti za vady alebo iné pohľadávky.</w:t>
      </w:r>
    </w:p>
    <w:p w14:paraId="296C0AEE" w14:textId="77777777" w:rsidR="00252501" w:rsidRDefault="00252501" w:rsidP="00252501">
      <w:pPr>
        <w:rPr>
          <w:rFonts w:ascii="Studio Gothic" w:hAnsi="Studio Gothic"/>
        </w:rPr>
      </w:pPr>
    </w:p>
    <w:p w14:paraId="13A73F2D" w14:textId="77777777" w:rsidR="00E85C34" w:rsidRDefault="00E85C34" w:rsidP="00252501">
      <w:pPr>
        <w:rPr>
          <w:rFonts w:ascii="Studio Gothic" w:hAnsi="Studio Gothic"/>
        </w:rPr>
      </w:pPr>
    </w:p>
    <w:p w14:paraId="40EC4540" w14:textId="77777777" w:rsidR="00E85C34" w:rsidRDefault="00E85C34" w:rsidP="00252501">
      <w:pPr>
        <w:rPr>
          <w:rFonts w:ascii="Studio Gothic" w:hAnsi="Studio Gothic"/>
        </w:rPr>
      </w:pPr>
    </w:p>
    <w:p w14:paraId="29C9C588" w14:textId="77777777" w:rsidR="00E85C34" w:rsidRDefault="00E85C34" w:rsidP="00252501">
      <w:pPr>
        <w:rPr>
          <w:rFonts w:ascii="Studio Gothic" w:hAnsi="Studio Gothic"/>
        </w:rPr>
      </w:pPr>
    </w:p>
    <w:p w14:paraId="0F89A464" w14:textId="77777777" w:rsidR="00E85C34" w:rsidRDefault="00E85C34" w:rsidP="00E85C34">
      <w:pPr>
        <w:rPr>
          <w:rFonts w:ascii="Studio Gothic" w:hAnsi="Studio Gothic"/>
        </w:rPr>
      </w:pPr>
    </w:p>
    <w:p w14:paraId="3F904E08" w14:textId="77777777" w:rsidR="00E85C34" w:rsidRDefault="00E85C34" w:rsidP="00E85C34">
      <w:pPr>
        <w:rPr>
          <w:rFonts w:ascii="Studio Gothic" w:hAnsi="Studio Gothic"/>
        </w:rPr>
      </w:pPr>
    </w:p>
    <w:p w14:paraId="27EF3692" w14:textId="77777777" w:rsidR="00E85C34" w:rsidRDefault="00E85C34" w:rsidP="00E85C34">
      <w:pPr>
        <w:rPr>
          <w:rFonts w:ascii="Studio Gothic" w:hAnsi="Studio Gothic"/>
        </w:rPr>
      </w:pPr>
    </w:p>
    <w:p w14:paraId="7F7225E0" w14:textId="1E0E5C14" w:rsidR="00E85C34" w:rsidRDefault="00E85C34" w:rsidP="00E85C34">
      <w:pPr>
        <w:rPr>
          <w:rFonts w:ascii="Studio Gothic" w:hAnsi="Studio Gothic"/>
        </w:rPr>
      </w:pPr>
      <w:r>
        <w:rPr>
          <w:rFonts w:ascii="Studio Gothic" w:hAnsi="Studio Gothic"/>
        </w:rPr>
        <w:t xml:space="preserve">Nájomca </w:t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  <w:t>Prenajímateľ</w:t>
      </w:r>
    </w:p>
    <w:p w14:paraId="527B9C6E" w14:textId="77777777" w:rsidR="00E85C34" w:rsidRDefault="00E85C34" w:rsidP="00E85C34">
      <w:pPr>
        <w:rPr>
          <w:rFonts w:ascii="Studio Gothic" w:hAnsi="Studio Gothic"/>
        </w:rPr>
      </w:pPr>
    </w:p>
    <w:p w14:paraId="1DC43132" w14:textId="77777777" w:rsidR="00855E78" w:rsidRPr="00252501" w:rsidRDefault="00855E78">
      <w:pPr>
        <w:rPr>
          <w:rFonts w:ascii="Studio Gothic" w:hAnsi="Studio Gothic"/>
        </w:rPr>
      </w:pPr>
    </w:p>
    <w:sectPr w:rsidR="00855E78" w:rsidRPr="00252501" w:rsidSect="00956F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247" w:bottom="1418" w:left="124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C0C8" w14:textId="77777777" w:rsidR="00096B8D" w:rsidRDefault="00096B8D" w:rsidP="006D29DC">
      <w:r>
        <w:separator/>
      </w:r>
    </w:p>
  </w:endnote>
  <w:endnote w:type="continuationSeparator" w:id="0">
    <w:p w14:paraId="7EE5E3CE" w14:textId="77777777" w:rsidR="00096B8D" w:rsidRDefault="00096B8D" w:rsidP="006D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udio Gothic">
    <w:panose1 w:val="02000503020000020003"/>
    <w:charset w:val="00"/>
    <w:family w:val="modern"/>
    <w:notTrueType/>
    <w:pitch w:val="variable"/>
    <w:sig w:usb0="A00002AF" w:usb1="5000205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0AFE" w14:textId="1F7D1B43" w:rsidR="00D521BD" w:rsidRDefault="00D521BD" w:rsidP="004050EB">
    <w:pPr>
      <w:jc w:val="center"/>
      <w:rPr>
        <w:rFonts w:ascii="Studio Gothic" w:hAnsi="Studio Gothic" w:cstheme="minorHAnsi"/>
        <w:sz w:val="18"/>
        <w:szCs w:val="18"/>
        <w:lang w:val="en-US"/>
      </w:rPr>
    </w:pPr>
  </w:p>
  <w:p w14:paraId="420776C2" w14:textId="77777777" w:rsidR="00D521BD" w:rsidRPr="0081667B" w:rsidRDefault="00D521BD" w:rsidP="004050EB">
    <w:pPr>
      <w:jc w:val="center"/>
      <w:rPr>
        <w:rFonts w:ascii="Studio Gothic" w:hAnsi="Studio Gothic" w:cstheme="minorHAnsi"/>
        <w:sz w:val="18"/>
        <w:szCs w:val="18"/>
        <w:lang w:val="en-US"/>
      </w:rPr>
    </w:pPr>
  </w:p>
  <w:p w14:paraId="3363CB11" w14:textId="7E69D80D" w:rsidR="00D521BD" w:rsidRDefault="00000000" w:rsidP="0081667B">
    <w:pPr>
      <w:pStyle w:val="Pta"/>
      <w:jc w:val="center"/>
      <w:rPr>
        <w:noProof/>
      </w:rPr>
    </w:pPr>
    <w:r>
      <w:rPr>
        <w:noProof/>
      </w:rPr>
      <w:drawing>
        <wp:inline distT="0" distB="0" distL="0" distR="0" wp14:anchorId="45E5DEAA" wp14:editId="1E9BEDD6">
          <wp:extent cx="1863074" cy="462915"/>
          <wp:effectExtent l="0" t="0" r="4445" b="0"/>
          <wp:docPr id="4" name="Obrázok 4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42" b="29800"/>
                  <a:stretch/>
                </pic:blipFill>
                <pic:spPr bwMode="auto">
                  <a:xfrm>
                    <a:off x="0" y="0"/>
                    <a:ext cx="1877837" cy="466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  <w:t xml:space="preserve">       </w:t>
    </w:r>
    <w:r>
      <w:rPr>
        <w:noProof/>
      </w:rPr>
      <w:drawing>
        <wp:inline distT="0" distB="0" distL="0" distR="0" wp14:anchorId="5EFFE88E" wp14:editId="1A898A2C">
          <wp:extent cx="1428750" cy="551849"/>
          <wp:effectExtent l="0" t="0" r="0" b="635"/>
          <wp:docPr id="3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42" b="26912"/>
                  <a:stretch/>
                </pic:blipFill>
                <pic:spPr bwMode="auto">
                  <a:xfrm>
                    <a:off x="0" y="0"/>
                    <a:ext cx="1449629" cy="559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586B31B" w14:paraId="26547163" w14:textId="77777777" w:rsidTr="5586B31B">
      <w:tc>
        <w:tcPr>
          <w:tcW w:w="3024" w:type="dxa"/>
        </w:tcPr>
        <w:p w14:paraId="0E97A38D" w14:textId="77777777" w:rsidR="00D521BD" w:rsidRDefault="00D521BD" w:rsidP="5586B31B">
          <w:pPr>
            <w:pStyle w:val="Hlavika"/>
            <w:ind w:left="-115"/>
          </w:pPr>
        </w:p>
      </w:tc>
      <w:tc>
        <w:tcPr>
          <w:tcW w:w="3024" w:type="dxa"/>
        </w:tcPr>
        <w:p w14:paraId="6A6A0A59" w14:textId="77777777" w:rsidR="00D521BD" w:rsidRDefault="00D521BD" w:rsidP="5586B31B">
          <w:pPr>
            <w:pStyle w:val="Hlavika"/>
            <w:jc w:val="center"/>
          </w:pPr>
        </w:p>
      </w:tc>
      <w:tc>
        <w:tcPr>
          <w:tcW w:w="3024" w:type="dxa"/>
        </w:tcPr>
        <w:p w14:paraId="011BE608" w14:textId="77777777" w:rsidR="00D521BD" w:rsidRDefault="00D521BD" w:rsidP="5586B31B">
          <w:pPr>
            <w:pStyle w:val="Hlavika"/>
            <w:ind w:right="-115"/>
            <w:jc w:val="right"/>
          </w:pPr>
        </w:p>
      </w:tc>
    </w:tr>
  </w:tbl>
  <w:p w14:paraId="108EAA73" w14:textId="77777777" w:rsidR="00D521BD" w:rsidRDefault="00D521BD" w:rsidP="5586B3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2DDB" w14:textId="77777777" w:rsidR="00096B8D" w:rsidRDefault="00096B8D" w:rsidP="006D29DC">
      <w:r>
        <w:separator/>
      </w:r>
    </w:p>
  </w:footnote>
  <w:footnote w:type="continuationSeparator" w:id="0">
    <w:p w14:paraId="633A0F3E" w14:textId="77777777" w:rsidR="00096B8D" w:rsidRDefault="00096B8D" w:rsidP="006D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right" w:tblpY="204"/>
      <w:tblW w:w="0" w:type="auto"/>
      <w:tblLook w:val="01E0" w:firstRow="1" w:lastRow="1" w:firstColumn="1" w:lastColumn="1" w:noHBand="0" w:noVBand="0"/>
    </w:tblPr>
    <w:tblGrid>
      <w:gridCol w:w="2836"/>
    </w:tblGrid>
    <w:tr w:rsidR="003B31B9" w:rsidRPr="006D557C" w14:paraId="7C1211CF" w14:textId="77777777" w:rsidTr="00D07707">
      <w:tc>
        <w:tcPr>
          <w:tcW w:w="2836" w:type="dxa"/>
          <w:hideMark/>
        </w:tcPr>
        <w:p w14:paraId="590CA4DA" w14:textId="77777777" w:rsidR="00D521BD" w:rsidRPr="006D557C" w:rsidRDefault="00000000" w:rsidP="003B31B9">
          <w:pPr>
            <w:ind w:left="198"/>
            <w:rPr>
              <w:rFonts w:ascii="Studio Gothic" w:hAnsi="Studio Gothic" w:cstheme="minorHAnsi"/>
              <w:bCs/>
              <w:sz w:val="16"/>
              <w:szCs w:val="16"/>
            </w:rPr>
          </w:pPr>
          <w:r w:rsidRPr="006D557C">
            <w:rPr>
              <w:rFonts w:ascii="Studio Gothic" w:hAnsi="Studio Gothic" w:cstheme="minorHAnsi"/>
              <w:bCs/>
              <w:sz w:val="16"/>
              <w:szCs w:val="16"/>
            </w:rPr>
            <w:t>Kultúrne zariadenie</w:t>
          </w:r>
        </w:p>
        <w:p w14:paraId="551D13A3" w14:textId="77777777" w:rsidR="00D521BD" w:rsidRPr="006D557C" w:rsidRDefault="00000000" w:rsidP="003B31B9">
          <w:pPr>
            <w:ind w:left="198"/>
            <w:rPr>
              <w:rFonts w:ascii="Studio Gothic" w:hAnsi="Studio Gothic" w:cstheme="minorHAnsi"/>
              <w:bCs/>
              <w:sz w:val="16"/>
              <w:szCs w:val="16"/>
            </w:rPr>
          </w:pPr>
          <w:r w:rsidRPr="006D557C">
            <w:rPr>
              <w:rFonts w:ascii="Studio Gothic" w:hAnsi="Studio Gothic" w:cstheme="minorHAnsi"/>
              <w:bCs/>
              <w:sz w:val="16"/>
              <w:szCs w:val="16"/>
            </w:rPr>
            <w:t>Košického samosprávneho kraja</w:t>
          </w:r>
        </w:p>
        <w:p w14:paraId="57874940" w14:textId="77777777" w:rsidR="00D521BD" w:rsidRPr="006D557C" w:rsidRDefault="00D521BD" w:rsidP="003B31B9">
          <w:pPr>
            <w:spacing w:line="256" w:lineRule="auto"/>
            <w:rPr>
              <w:rFonts w:ascii="Studio Gothic" w:hAnsi="Studio Gothic"/>
              <w:bCs/>
              <w:sz w:val="16"/>
              <w:szCs w:val="16"/>
              <w:lang w:eastAsia="sk-SK"/>
            </w:rPr>
          </w:pPr>
        </w:p>
      </w:tc>
    </w:tr>
  </w:tbl>
  <w:p w14:paraId="5C42322D" w14:textId="77777777" w:rsidR="00D521BD" w:rsidRDefault="00000000" w:rsidP="003B31B9">
    <w:pPr>
      <w:rPr>
        <w:rFonts w:ascii="Studio Gothic" w:hAnsi="Studio Gothic"/>
      </w:rPr>
    </w:pPr>
    <w:r>
      <w:rPr>
        <w:noProof/>
      </w:rPr>
      <w:drawing>
        <wp:inline distT="0" distB="0" distL="0" distR="0" wp14:anchorId="1352C58E" wp14:editId="6971981F">
          <wp:extent cx="2076450" cy="495048"/>
          <wp:effectExtent l="0" t="0" r="0" b="635"/>
          <wp:docPr id="6769311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495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BCB7A" w14:textId="77777777" w:rsidR="00D521BD" w:rsidRDefault="00D521BD" w:rsidP="003B31B9">
    <w:pPr>
      <w:rPr>
        <w:rFonts w:ascii="Studio Gothic" w:hAnsi="Studio Gothic"/>
      </w:rPr>
    </w:pPr>
  </w:p>
  <w:p w14:paraId="7809ED12" w14:textId="77777777" w:rsidR="00D521BD" w:rsidRDefault="00D521BD" w:rsidP="003B31B9">
    <w:pPr>
      <w:rPr>
        <w:rFonts w:ascii="Studio Gothic" w:hAnsi="Studio Gothic"/>
      </w:rPr>
    </w:pPr>
  </w:p>
  <w:p w14:paraId="2FD8BF28" w14:textId="77777777" w:rsidR="00D521BD" w:rsidRPr="006D557C" w:rsidRDefault="00000000" w:rsidP="004050EB">
    <w:pPr>
      <w:jc w:val="center"/>
      <w:rPr>
        <w:rFonts w:ascii="Studio Gothic" w:hAnsi="Studio Gothic" w:cstheme="minorHAnsi"/>
        <w:b/>
        <w:bCs/>
        <w:lang w:val="en-US"/>
      </w:rPr>
    </w:pPr>
    <w:r w:rsidRPr="006D557C">
      <w:rPr>
        <w:rFonts w:ascii="Studio Gothic" w:hAnsi="Studio Gothic" w:cstheme="minorHAnsi"/>
        <w:b/>
        <w:bCs/>
        <w:lang w:val="en-US"/>
      </w:rPr>
      <w:t xml:space="preserve">Východoslovenská </w:t>
    </w:r>
    <w:proofErr w:type="spellStart"/>
    <w:r w:rsidRPr="006D557C">
      <w:rPr>
        <w:rFonts w:ascii="Studio Gothic" w:hAnsi="Studio Gothic" w:cstheme="minorHAnsi"/>
        <w:b/>
        <w:bCs/>
        <w:lang w:val="en-US"/>
      </w:rPr>
      <w:t>galéria</w:t>
    </w:r>
    <w:proofErr w:type="spellEnd"/>
    <w:r w:rsidRPr="006D557C">
      <w:rPr>
        <w:rFonts w:ascii="Studio Gothic" w:hAnsi="Studio Gothic" w:cstheme="minorHAnsi"/>
        <w:b/>
        <w:bCs/>
        <w:lang w:val="en-US"/>
      </w:rPr>
      <w:t xml:space="preserve">, </w:t>
    </w:r>
    <w:proofErr w:type="spellStart"/>
    <w:r w:rsidRPr="006D557C">
      <w:rPr>
        <w:rFonts w:ascii="Studio Gothic" w:hAnsi="Studio Gothic" w:cstheme="minorHAnsi"/>
        <w:b/>
        <w:bCs/>
        <w:lang w:val="en-US"/>
      </w:rPr>
      <w:t>Hlavná</w:t>
    </w:r>
    <w:proofErr w:type="spellEnd"/>
    <w:r w:rsidRPr="006D557C">
      <w:rPr>
        <w:rFonts w:ascii="Studio Gothic" w:hAnsi="Studio Gothic" w:cstheme="minorHAnsi"/>
        <w:b/>
        <w:bCs/>
        <w:lang w:val="en-US"/>
      </w:rPr>
      <w:t xml:space="preserve"> 27, 040 01 Košice</w:t>
    </w:r>
  </w:p>
  <w:p w14:paraId="292A1F80" w14:textId="77777777" w:rsidR="00D521BD" w:rsidRPr="003B31B9" w:rsidRDefault="00D521BD" w:rsidP="003B31B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586B31B" w14:paraId="215E5B22" w14:textId="77777777" w:rsidTr="5586B31B">
      <w:tc>
        <w:tcPr>
          <w:tcW w:w="3024" w:type="dxa"/>
        </w:tcPr>
        <w:p w14:paraId="31BB5661" w14:textId="77777777" w:rsidR="00D521BD" w:rsidRDefault="00D521BD" w:rsidP="5586B31B">
          <w:pPr>
            <w:pStyle w:val="Hlavika"/>
            <w:ind w:left="-115"/>
          </w:pPr>
        </w:p>
      </w:tc>
      <w:tc>
        <w:tcPr>
          <w:tcW w:w="3024" w:type="dxa"/>
        </w:tcPr>
        <w:p w14:paraId="7AED9935" w14:textId="77777777" w:rsidR="00D521BD" w:rsidRDefault="00D521BD" w:rsidP="5586B31B">
          <w:pPr>
            <w:pStyle w:val="Hlavika"/>
            <w:jc w:val="center"/>
          </w:pPr>
        </w:p>
      </w:tc>
      <w:tc>
        <w:tcPr>
          <w:tcW w:w="3024" w:type="dxa"/>
        </w:tcPr>
        <w:p w14:paraId="081B7B85" w14:textId="77777777" w:rsidR="00D521BD" w:rsidRDefault="00D521BD" w:rsidP="5586B31B">
          <w:pPr>
            <w:pStyle w:val="Hlavika"/>
            <w:ind w:right="-115"/>
            <w:jc w:val="right"/>
          </w:pPr>
        </w:p>
      </w:tc>
    </w:tr>
  </w:tbl>
  <w:p w14:paraId="3BDAFB92" w14:textId="77777777" w:rsidR="00D521BD" w:rsidRDefault="00D521BD" w:rsidP="5586B3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838017C"/>
    <w:name w:val="WW8Num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02774186"/>
    <w:multiLevelType w:val="hybridMultilevel"/>
    <w:tmpl w:val="5C7447E4"/>
    <w:lvl w:ilvl="0" w:tplc="B93CAF8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05A65828"/>
    <w:multiLevelType w:val="hybridMultilevel"/>
    <w:tmpl w:val="87D46E90"/>
    <w:lvl w:ilvl="0" w:tplc="BE6841B0">
      <w:numFmt w:val="bullet"/>
      <w:lvlText w:val="-"/>
      <w:lvlJc w:val="left"/>
      <w:pPr>
        <w:ind w:left="786" w:hanging="360"/>
      </w:pPr>
      <w:rPr>
        <w:rFonts w:ascii="Studio Gothic" w:eastAsia="Times New Roman" w:hAnsi="Studio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BB13BCC"/>
    <w:multiLevelType w:val="hybridMultilevel"/>
    <w:tmpl w:val="33140DDE"/>
    <w:lvl w:ilvl="0" w:tplc="3082567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0DA1B9E"/>
    <w:multiLevelType w:val="hybridMultilevel"/>
    <w:tmpl w:val="DD768A54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7285F"/>
    <w:multiLevelType w:val="hybridMultilevel"/>
    <w:tmpl w:val="EFE6CBF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A75E8"/>
    <w:multiLevelType w:val="hybridMultilevel"/>
    <w:tmpl w:val="3006E2F0"/>
    <w:styleLink w:val="ImportedStyle6"/>
    <w:lvl w:ilvl="0" w:tplc="C03AEC6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34B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AC294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F00F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5229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AC8FD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0290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AEA9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2C091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3D60028"/>
    <w:multiLevelType w:val="multilevel"/>
    <w:tmpl w:val="3F32D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0" w:hanging="1440"/>
      </w:pPr>
      <w:rPr>
        <w:rFonts w:hint="default"/>
      </w:rPr>
    </w:lvl>
  </w:abstractNum>
  <w:abstractNum w:abstractNumId="11" w15:restartNumberingAfterBreak="0">
    <w:nsid w:val="280B7ADE"/>
    <w:multiLevelType w:val="hybridMultilevel"/>
    <w:tmpl w:val="98440610"/>
    <w:lvl w:ilvl="0" w:tplc="36A6D3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B2B53AA"/>
    <w:multiLevelType w:val="hybridMultilevel"/>
    <w:tmpl w:val="D71840E8"/>
    <w:lvl w:ilvl="0" w:tplc="4D40FA6E">
      <w:numFmt w:val="bullet"/>
      <w:lvlText w:val="-"/>
      <w:lvlJc w:val="left"/>
      <w:pPr>
        <w:ind w:left="940" w:hanging="360"/>
      </w:pPr>
      <w:rPr>
        <w:rFonts w:ascii="Times New Roman" w:eastAsia="Microsoft Sans Serif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ECE5154"/>
    <w:multiLevelType w:val="hybridMultilevel"/>
    <w:tmpl w:val="37DE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B269B"/>
    <w:multiLevelType w:val="hybridMultilevel"/>
    <w:tmpl w:val="123A9426"/>
    <w:lvl w:ilvl="0" w:tplc="2050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8927C0F"/>
    <w:multiLevelType w:val="hybridMultilevel"/>
    <w:tmpl w:val="6A2455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172B4"/>
    <w:multiLevelType w:val="hybridMultilevel"/>
    <w:tmpl w:val="7E0E8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21F98"/>
    <w:multiLevelType w:val="hybridMultilevel"/>
    <w:tmpl w:val="1E2CFEF2"/>
    <w:numStyleLink w:val="ImportedStyle7"/>
  </w:abstractNum>
  <w:abstractNum w:abstractNumId="18" w15:restartNumberingAfterBreak="0">
    <w:nsid w:val="59322336"/>
    <w:multiLevelType w:val="hybridMultilevel"/>
    <w:tmpl w:val="1E2CFEF2"/>
    <w:styleLink w:val="ImportedStyle7"/>
    <w:lvl w:ilvl="0" w:tplc="2916BE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00EC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7AEA9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722C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729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F0C33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853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CE65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4DFE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EDE296A"/>
    <w:multiLevelType w:val="hybridMultilevel"/>
    <w:tmpl w:val="A4C2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2674C"/>
    <w:multiLevelType w:val="hybridMultilevel"/>
    <w:tmpl w:val="96640A0A"/>
    <w:lvl w:ilvl="0" w:tplc="3F9E0740">
      <w:start w:val="1"/>
      <w:numFmt w:val="decimal"/>
      <w:lvlText w:val="%1."/>
      <w:lvlJc w:val="left"/>
      <w:pPr>
        <w:ind w:left="1050" w:hanging="360"/>
      </w:pPr>
      <w:rPr>
        <w:rFonts w:ascii="Calibri" w:eastAsiaTheme="minorHAnsi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7BEE2737"/>
    <w:multiLevelType w:val="hybridMultilevel"/>
    <w:tmpl w:val="3006E2F0"/>
    <w:numStyleLink w:val="ImportedStyle6"/>
  </w:abstractNum>
  <w:num w:numId="1" w16cid:durableId="1465122973">
    <w:abstractNumId w:val="0"/>
  </w:num>
  <w:num w:numId="2" w16cid:durableId="1134830835">
    <w:abstractNumId w:val="1"/>
  </w:num>
  <w:num w:numId="3" w16cid:durableId="1006633371">
    <w:abstractNumId w:val="2"/>
  </w:num>
  <w:num w:numId="4" w16cid:durableId="914822412">
    <w:abstractNumId w:val="8"/>
  </w:num>
  <w:num w:numId="5" w16cid:durableId="699822789">
    <w:abstractNumId w:val="9"/>
  </w:num>
  <w:num w:numId="6" w16cid:durableId="1140883116">
    <w:abstractNumId w:val="21"/>
  </w:num>
  <w:num w:numId="7" w16cid:durableId="1531644618">
    <w:abstractNumId w:val="18"/>
  </w:num>
  <w:num w:numId="8" w16cid:durableId="332414565">
    <w:abstractNumId w:val="17"/>
  </w:num>
  <w:num w:numId="9" w16cid:durableId="841552477">
    <w:abstractNumId w:val="3"/>
  </w:num>
  <w:num w:numId="10" w16cid:durableId="1502618514">
    <w:abstractNumId w:val="12"/>
  </w:num>
  <w:num w:numId="11" w16cid:durableId="1087577080">
    <w:abstractNumId w:val="10"/>
  </w:num>
  <w:num w:numId="12" w16cid:durableId="983117372">
    <w:abstractNumId w:val="5"/>
  </w:num>
  <w:num w:numId="13" w16cid:durableId="316812847">
    <w:abstractNumId w:val="13"/>
  </w:num>
  <w:num w:numId="14" w16cid:durableId="1795710180">
    <w:abstractNumId w:val="16"/>
  </w:num>
  <w:num w:numId="15" w16cid:durableId="335809594">
    <w:abstractNumId w:val="15"/>
  </w:num>
  <w:num w:numId="16" w16cid:durableId="272128073">
    <w:abstractNumId w:val="7"/>
  </w:num>
  <w:num w:numId="17" w16cid:durableId="194587335">
    <w:abstractNumId w:val="4"/>
  </w:num>
  <w:num w:numId="18" w16cid:durableId="194198443">
    <w:abstractNumId w:val="20"/>
  </w:num>
  <w:num w:numId="19" w16cid:durableId="1548565948">
    <w:abstractNumId w:val="14"/>
  </w:num>
  <w:num w:numId="20" w16cid:durableId="1075083276">
    <w:abstractNumId w:val="19"/>
  </w:num>
  <w:num w:numId="21" w16cid:durableId="660159165">
    <w:abstractNumId w:val="11"/>
  </w:num>
  <w:num w:numId="22" w16cid:durableId="1190723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C4"/>
    <w:rsid w:val="00096B8D"/>
    <w:rsid w:val="000F50D9"/>
    <w:rsid w:val="00112E75"/>
    <w:rsid w:val="00117497"/>
    <w:rsid w:val="0014170D"/>
    <w:rsid w:val="001557AC"/>
    <w:rsid w:val="001A53D5"/>
    <w:rsid w:val="00232C18"/>
    <w:rsid w:val="00236B28"/>
    <w:rsid w:val="002512E0"/>
    <w:rsid w:val="00252501"/>
    <w:rsid w:val="003076FF"/>
    <w:rsid w:val="003444AB"/>
    <w:rsid w:val="00360D68"/>
    <w:rsid w:val="003A2E4C"/>
    <w:rsid w:val="003C48EE"/>
    <w:rsid w:val="003D6817"/>
    <w:rsid w:val="00402251"/>
    <w:rsid w:val="00405BD5"/>
    <w:rsid w:val="00426EFA"/>
    <w:rsid w:val="00430F96"/>
    <w:rsid w:val="004450A6"/>
    <w:rsid w:val="00482C18"/>
    <w:rsid w:val="004C3474"/>
    <w:rsid w:val="005525C8"/>
    <w:rsid w:val="005C3B7C"/>
    <w:rsid w:val="00616F87"/>
    <w:rsid w:val="006509D1"/>
    <w:rsid w:val="0065258C"/>
    <w:rsid w:val="006D29DC"/>
    <w:rsid w:val="006D32D1"/>
    <w:rsid w:val="006F0EBF"/>
    <w:rsid w:val="006F0F74"/>
    <w:rsid w:val="007014B5"/>
    <w:rsid w:val="0072757D"/>
    <w:rsid w:val="007D58AF"/>
    <w:rsid w:val="008400FA"/>
    <w:rsid w:val="008439FA"/>
    <w:rsid w:val="00851FB8"/>
    <w:rsid w:val="00855E78"/>
    <w:rsid w:val="00870F68"/>
    <w:rsid w:val="00871211"/>
    <w:rsid w:val="008A13A4"/>
    <w:rsid w:val="00922872"/>
    <w:rsid w:val="00956F09"/>
    <w:rsid w:val="0098649A"/>
    <w:rsid w:val="009B5CB4"/>
    <w:rsid w:val="009E0F8E"/>
    <w:rsid w:val="009F38C4"/>
    <w:rsid w:val="00A07314"/>
    <w:rsid w:val="00A5128A"/>
    <w:rsid w:val="00A57E3F"/>
    <w:rsid w:val="00A963AA"/>
    <w:rsid w:val="00AF546B"/>
    <w:rsid w:val="00B4584C"/>
    <w:rsid w:val="00B73287"/>
    <w:rsid w:val="00B9076D"/>
    <w:rsid w:val="00BA0203"/>
    <w:rsid w:val="00BA53E9"/>
    <w:rsid w:val="00BC7FD4"/>
    <w:rsid w:val="00BF0A2B"/>
    <w:rsid w:val="00C14533"/>
    <w:rsid w:val="00C45DC1"/>
    <w:rsid w:val="00C500A8"/>
    <w:rsid w:val="00C55B28"/>
    <w:rsid w:val="00C77B05"/>
    <w:rsid w:val="00C8430C"/>
    <w:rsid w:val="00CC485A"/>
    <w:rsid w:val="00D0117E"/>
    <w:rsid w:val="00D200AF"/>
    <w:rsid w:val="00D50FA9"/>
    <w:rsid w:val="00D521BD"/>
    <w:rsid w:val="00D5605F"/>
    <w:rsid w:val="00DA4BCA"/>
    <w:rsid w:val="00DF1A43"/>
    <w:rsid w:val="00E85C34"/>
    <w:rsid w:val="00F34CF3"/>
    <w:rsid w:val="00F572FD"/>
    <w:rsid w:val="00F637BE"/>
    <w:rsid w:val="00F822DD"/>
    <w:rsid w:val="00FD6C12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6A07"/>
  <w15:chartTrackingRefBased/>
  <w15:docId w15:val="{ADFAAABD-9F80-48D8-9A84-7DB253DA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2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D29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D29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D29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29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29DC"/>
    <w:pPr>
      <w:ind w:left="720"/>
      <w:contextualSpacing/>
    </w:pPr>
  </w:style>
  <w:style w:type="character" w:styleId="Hypertextovprepojenie">
    <w:name w:val="Hyperlink"/>
    <w:uiPriority w:val="99"/>
    <w:unhideWhenUsed/>
    <w:rsid w:val="006D29DC"/>
    <w:rPr>
      <w:color w:val="0000FF"/>
      <w:u w:val="single"/>
    </w:rPr>
  </w:style>
  <w:style w:type="numbering" w:customStyle="1" w:styleId="ImportedStyle6">
    <w:name w:val="Imported Style 6"/>
    <w:rsid w:val="006D29DC"/>
    <w:pPr>
      <w:numPr>
        <w:numId w:val="5"/>
      </w:numPr>
    </w:pPr>
  </w:style>
  <w:style w:type="numbering" w:customStyle="1" w:styleId="ImportedStyle7">
    <w:name w:val="Imported Style 7"/>
    <w:rsid w:val="006D29DC"/>
    <w:pPr>
      <w:numPr>
        <w:numId w:val="7"/>
      </w:numPr>
    </w:pPr>
  </w:style>
  <w:style w:type="paragraph" w:customStyle="1" w:styleId="Normlny2">
    <w:name w:val="Normálny2"/>
    <w:basedOn w:val="Normlny"/>
    <w:rsid w:val="00D5605F"/>
    <w:rPr>
      <w:rFonts w:eastAsiaTheme="minorHAnsi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8400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y"/>
    <w:rsid w:val="00F572F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572F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F0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F0EB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6F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Východoslovenská galéria - Súťaž</dc:creator>
  <cp:keywords/>
  <dc:description/>
  <cp:lastModifiedBy>Soňa Stano Jambrichová</cp:lastModifiedBy>
  <cp:revision>8</cp:revision>
  <dcterms:created xsi:type="dcterms:W3CDTF">2023-10-18T09:56:00Z</dcterms:created>
  <dcterms:modified xsi:type="dcterms:W3CDTF">2026-01-22T07:07:00Z</dcterms:modified>
</cp:coreProperties>
</file>